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33" w:rsidRPr="00094033" w:rsidRDefault="00094033" w:rsidP="00094033">
      <w:pPr>
        <w:spacing w:before="100" w:beforeAutospacing="1" w:after="150" w:line="600" w:lineRule="atLeast"/>
        <w:ind w:left="-426"/>
        <w:jc w:val="both"/>
        <w:outlineLvl w:val="1"/>
        <w:rPr>
          <w:rFonts w:eastAsia="Times New Roman" w:cstheme="minorHAnsi"/>
          <w:color w:val="3A444A"/>
          <w:sz w:val="32"/>
          <w:szCs w:val="53"/>
          <w:lang w:val="en" w:eastAsia="en-GB"/>
        </w:rPr>
      </w:pPr>
      <w:r w:rsidRPr="00094033">
        <w:rPr>
          <w:rFonts w:eastAsia="Times New Roman" w:cstheme="minorHAnsi"/>
          <w:color w:val="3A444A"/>
          <w:sz w:val="32"/>
          <w:szCs w:val="53"/>
          <w:lang w:val="en" w:eastAsia="en-GB"/>
        </w:rPr>
        <w:t>Stable Agenda</w:t>
      </w:r>
    </w:p>
    <w:tbl>
      <w:tblPr>
        <w:tblW w:w="1006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9"/>
        <w:gridCol w:w="8766"/>
      </w:tblGrid>
      <w:tr w:rsidR="00094033" w:rsidRPr="00094033" w:rsidTr="00094033">
        <w:tc>
          <w:tcPr>
            <w:tcW w:w="10065" w:type="dxa"/>
            <w:gridSpan w:val="2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val="en"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val="en" w:eastAsia="en-GB"/>
              </w:rPr>
              <w:t>This stable agenda may be subject to changes.</w:t>
            </w:r>
          </w:p>
          <w:p w:rsidR="00094033" w:rsidRPr="00094033" w:rsidRDefault="00094033" w:rsidP="00094033">
            <w:pPr>
              <w:tabs>
                <w:tab w:val="left" w:pos="3709"/>
              </w:tabs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val="en"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val="en" w:eastAsia="en-GB"/>
              </w:rPr>
              <w:tab/>
            </w:r>
          </w:p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08:30 Check-in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09:00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Welcome address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br/>
              <w:t xml:space="preserve">Luis Jorge Romero </w:t>
            </w:r>
            <w:proofErr w:type="spellStart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Saro</w:t>
            </w:r>
            <w:proofErr w:type="spellEnd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, ETSI Director-General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09:10 - 10:25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SESSION 1: Setting the Scene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br/>
            </w: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Moderator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: Eric Fournier, Chairman of the Electronic Communications Committee (ECC), ANFR France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09:10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CEPT/ECC-ETSI Co-operation Process and relation to standardisation activities  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br/>
              <w:t>Thomas Weber, European Communications Office (ECO)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09:25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Overview of ETSI Activities in relation to PPDR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br/>
              <w:t xml:space="preserve">Chantal Bonardi, ETSI Technical Officer 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09:40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Introduction, CEPT ECC Results on BB-PPDR 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br/>
              <w:t xml:space="preserve">Laurent </w:t>
            </w:r>
            <w:proofErr w:type="spellStart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Bodusseau</w:t>
            </w:r>
            <w:proofErr w:type="spellEnd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, Chairman of Project Team FM49, ANFR France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10:10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Questions &amp; Answers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10:25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Coffee &amp; Networking Break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10:55 - 12.15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 xml:space="preserve">SESSION 2: Standardization Activities </w:t>
            </w: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br/>
              <w:t>Moderator: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 xml:space="preserve">  Holger Butscheidt, Chairman of ETSI TC ERM/ OCG RED-EMCD, </w:t>
            </w:r>
            <w:proofErr w:type="spellStart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Bundesnetzagentur</w:t>
            </w:r>
            <w:proofErr w:type="spellEnd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 xml:space="preserve"> Germany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10:55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D4C" w:rsidRPr="002B0D4C" w:rsidRDefault="002B0D4C" w:rsidP="002B0D4C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2B0D4C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Work on Harmonised Standards for BB-PPDR</w:t>
            </w:r>
          </w:p>
          <w:p w:rsidR="00094033" w:rsidRPr="00094033" w:rsidRDefault="002B0D4C" w:rsidP="002B0D4C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2B0D4C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 xml:space="preserve">Brian </w:t>
            </w:r>
            <w:proofErr w:type="spellStart"/>
            <w:r w:rsidRPr="002B0D4C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Murgatroyd</w:t>
            </w:r>
            <w:proofErr w:type="spellEnd"/>
            <w:r w:rsidRPr="002B0D4C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, Chairman of ETSI TC TCCE (TETRA and Critical Communications Evolution)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11:15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3GPP Activities for BB-PPDR 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br/>
              <w:t>Yannick Lair, Chairman of 3GPP SA6, LG Electronics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11:35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D4C" w:rsidRPr="002B0D4C" w:rsidRDefault="002B0D4C" w:rsidP="002B0D4C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2B0D4C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Protocol conformance and Interoperability specifications</w:t>
            </w:r>
          </w:p>
          <w:p w:rsidR="00094033" w:rsidRPr="00094033" w:rsidRDefault="002B0D4C" w:rsidP="002B0D4C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2B0D4C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Sebastian Muller, ETSI Centre for Testing &amp; Interoperability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11:55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Questions &amp; Answers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lastRenderedPageBreak/>
              <w:t>12.15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Networking Lunch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13:30 - 14:50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SESSION 3: National Case Studies</w:t>
            </w: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br/>
              <w:t xml:space="preserve">Moderator: 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 xml:space="preserve">Thomas Weilacher, Chairman of CEPT ECC/WGFM, </w:t>
            </w:r>
            <w:proofErr w:type="spellStart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Bundesnetzagentur</w:t>
            </w:r>
            <w:proofErr w:type="spellEnd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 xml:space="preserve"> Germany 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13:30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United Kingdom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br/>
              <w:t>Ari Toivonen, Home Office of the United Kingdom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13:50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France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br/>
            </w:r>
            <w:r w:rsidR="0023188D" w:rsidRPr="0023188D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 xml:space="preserve">Patrice </w:t>
            </w:r>
            <w:proofErr w:type="spellStart"/>
            <w:r w:rsidR="0023188D" w:rsidRPr="0023188D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Juillard</w:t>
            </w:r>
            <w:proofErr w:type="spellEnd"/>
            <w:r w:rsidR="0023188D" w:rsidRPr="0023188D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 xml:space="preserve"> / Guy Duplaquet</w:t>
            </w:r>
            <w:bookmarkStart w:id="0" w:name="_GoBack"/>
            <w:bookmarkEnd w:id="0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, French Ministry of the Interior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14:10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0D4C" w:rsidRPr="002B0D4C" w:rsidRDefault="002B0D4C" w:rsidP="002B0D4C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2B0D4C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Nordic Countries (Finland, Norway, and Sweden)</w:t>
            </w:r>
          </w:p>
          <w:p w:rsidR="00094033" w:rsidRPr="00094033" w:rsidRDefault="002B0D4C" w:rsidP="002B0D4C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2B0D4C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Tor Helge Lyngstøl, Director General, Norway, Directorate for Emergency Communications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14:30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Questions &amp; Answers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14:50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Coffee &amp; Networking Break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15:20-17:00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EB1266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SESSION 4: Future challenges: Work in Progress</w:t>
            </w: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br/>
              <w:t>Moderator: 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David Hugh Williams,  Chairman of ETSI Special Committee EMTEL (Emergency Telecommunications), Qualcomm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15:20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Motorola Solutions 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br/>
            </w:r>
            <w:proofErr w:type="spellStart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Jeppe</w:t>
            </w:r>
            <w:proofErr w:type="spellEnd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 xml:space="preserve"> Jepsen, Director of International Business Relations, Motorola Solutions </w:t>
            </w:r>
          </w:p>
        </w:tc>
      </w:tr>
      <w:tr w:rsidR="00094033" w:rsidRPr="00EB1266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15:40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2228C5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val="fr-FR"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val="fr-FR" w:eastAsia="en-GB"/>
              </w:rPr>
              <w:t>NOKIA 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val="fr-FR" w:eastAsia="en-GB"/>
              </w:rPr>
              <w:br/>
            </w:r>
            <w:r w:rsidR="002228C5" w:rsidRPr="002228C5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val="fr-FR" w:eastAsia="en-GB"/>
              </w:rPr>
              <w:t>Mr. Ulrich Rehfuess, Head of Spectrum Policy, Nokia Networks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16:00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Airbus Defence and Space – SLC: PPDR with new Regulation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br/>
              <w:t xml:space="preserve">Philippe </w:t>
            </w:r>
            <w:proofErr w:type="spellStart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Mège</w:t>
            </w:r>
            <w:proofErr w:type="spellEnd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, Airbus Senior Expert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16:20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 xml:space="preserve">Public Safety Communication Europe (PSCE) - Horizon 2020 EU </w:t>
            </w:r>
            <w:proofErr w:type="spellStart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BRoadmap</w:t>
            </w:r>
            <w:proofErr w:type="spellEnd"/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 xml:space="preserve"> Project for Public Safety Communications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br/>
              <w:t xml:space="preserve">Manfred Blaha,  Brigadier-General Technology Advisor for National Crisis and Disaster Prevention Management, Austrian Federal Ministry of the Interior &amp; PSCE Member of the Board of Officers 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16:40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Questions &amp; Answers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17:00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CLOSING REMARKS: Wrap-up</w:t>
            </w: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br/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t>Thomas Weilacher, Chairman of CEPT ECC/WGFM</w:t>
            </w:r>
            <w:r w:rsidRPr="00094033"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  <w:br/>
              <w:t xml:space="preserve">Michael Sharpe, Director Spectrum and Equipment Regulation, ETSI </w:t>
            </w:r>
          </w:p>
        </w:tc>
      </w:tr>
      <w:tr w:rsidR="00094033" w:rsidRPr="00094033" w:rsidTr="00094033">
        <w:tc>
          <w:tcPr>
            <w:tcW w:w="0" w:type="auto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17:30</w:t>
            </w:r>
          </w:p>
        </w:tc>
        <w:tc>
          <w:tcPr>
            <w:tcW w:w="8766" w:type="dxa"/>
            <w:tcBorders>
              <w:right w:val="single" w:sz="6" w:space="0" w:color="CDD0D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033" w:rsidRPr="00094033" w:rsidRDefault="00094033" w:rsidP="00094033">
            <w:pPr>
              <w:spacing w:after="0" w:line="270" w:lineRule="atLeast"/>
              <w:rPr>
                <w:rFonts w:ascii="Verdana" w:eastAsia="Times New Roman" w:hAnsi="Verdana" w:cs="Times New Roman"/>
                <w:color w:val="3A444A"/>
                <w:sz w:val="18"/>
                <w:szCs w:val="20"/>
                <w:lang w:eastAsia="en-GB"/>
              </w:rPr>
            </w:pPr>
            <w:r w:rsidRPr="00094033">
              <w:rPr>
                <w:rFonts w:ascii="Verdana" w:eastAsia="Times New Roman" w:hAnsi="Verdana" w:cs="Times New Roman"/>
                <w:b/>
                <w:bCs/>
                <w:color w:val="3A444A"/>
                <w:sz w:val="18"/>
                <w:szCs w:val="20"/>
                <w:lang w:eastAsia="en-GB"/>
              </w:rPr>
              <w:t>End of Workshop</w:t>
            </w:r>
          </w:p>
        </w:tc>
      </w:tr>
    </w:tbl>
    <w:p w:rsidR="00C417C9" w:rsidRPr="00094033" w:rsidRDefault="0000047A">
      <w:pPr>
        <w:rPr>
          <w:sz w:val="20"/>
        </w:rPr>
      </w:pPr>
    </w:p>
    <w:sectPr w:rsidR="00C417C9" w:rsidRPr="00094033" w:rsidSect="00094033">
      <w:headerReference w:type="first" r:id="rId7"/>
      <w:pgSz w:w="12240" w:h="15840"/>
      <w:pgMar w:top="1440" w:right="1440" w:bottom="567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7A" w:rsidRDefault="0000047A" w:rsidP="00094033">
      <w:pPr>
        <w:spacing w:after="0" w:line="240" w:lineRule="auto"/>
      </w:pPr>
      <w:r>
        <w:separator/>
      </w:r>
    </w:p>
  </w:endnote>
  <w:endnote w:type="continuationSeparator" w:id="0">
    <w:p w:rsidR="0000047A" w:rsidRDefault="0000047A" w:rsidP="0009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7A" w:rsidRDefault="0000047A" w:rsidP="00094033">
      <w:pPr>
        <w:spacing w:after="0" w:line="240" w:lineRule="auto"/>
      </w:pPr>
      <w:r>
        <w:separator/>
      </w:r>
    </w:p>
  </w:footnote>
  <w:footnote w:type="continuationSeparator" w:id="0">
    <w:p w:rsidR="0000047A" w:rsidRDefault="0000047A" w:rsidP="0009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7"/>
      <w:gridCol w:w="4640"/>
    </w:tblGrid>
    <w:tr w:rsidR="00094033" w:rsidTr="00094033">
      <w:tc>
        <w:tcPr>
          <w:tcW w:w="5287" w:type="dxa"/>
        </w:tcPr>
        <w:p w:rsidR="00094033" w:rsidRDefault="00094033" w:rsidP="00094033">
          <w:pPr>
            <w:pStyle w:val="Header"/>
          </w:pPr>
          <w:r w:rsidRPr="00094033">
            <w:rPr>
              <w:noProof/>
              <w:lang w:val="de-DE" w:eastAsia="de-DE"/>
            </w:rPr>
            <w:drawing>
              <wp:inline distT="0" distB="0" distL="0" distR="0" wp14:anchorId="4BE90B8E" wp14:editId="466D3627">
                <wp:extent cx="3220653" cy="1455725"/>
                <wp:effectExtent l="0" t="0" r="0" b="0"/>
                <wp:docPr id="13" name="Picture 13" descr="C:\Users\boswarthick\AppData\Local\Microsoft\Windows\Temporary Internet Files\Content.Outlook\ACJI23C7\Email-CEPT-ETSI-joint-WS-Sep16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swarthick\AppData\Local\Microsoft\Windows\Temporary Internet Files\Content.Outlook\ACJI23C7\Email-CEPT-ETSI-joint-WS-Sep16 (00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6731" cy="1508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</w:tcPr>
        <w:p w:rsidR="00266284" w:rsidRPr="00266284" w:rsidRDefault="00266284" w:rsidP="00094033">
          <w:pPr>
            <w:pStyle w:val="Header"/>
            <w:jc w:val="right"/>
            <w:rPr>
              <w:b/>
              <w:color w:val="0070C0"/>
              <w:sz w:val="36"/>
            </w:rPr>
          </w:pPr>
        </w:p>
        <w:p w:rsidR="00094033" w:rsidRDefault="00266284" w:rsidP="00094033">
          <w:pPr>
            <w:pStyle w:val="Header"/>
            <w:jc w:val="right"/>
            <w:rPr>
              <w:b/>
              <w:color w:val="0070C0"/>
              <w:sz w:val="36"/>
            </w:rPr>
          </w:pPr>
          <w:r>
            <w:rPr>
              <w:b/>
              <w:color w:val="0070C0"/>
              <w:sz w:val="36"/>
            </w:rPr>
            <w:t xml:space="preserve">Workshop </w:t>
          </w:r>
          <w:r w:rsidR="00094033" w:rsidRPr="00266284">
            <w:rPr>
              <w:b/>
              <w:color w:val="0070C0"/>
              <w:sz w:val="36"/>
            </w:rPr>
            <w:t>Programme</w:t>
          </w:r>
        </w:p>
        <w:p w:rsidR="00266284" w:rsidRDefault="00266284" w:rsidP="00094033">
          <w:pPr>
            <w:pStyle w:val="Header"/>
            <w:jc w:val="right"/>
            <w:rPr>
              <w:b/>
              <w:color w:val="0070C0"/>
              <w:sz w:val="36"/>
            </w:rPr>
          </w:pPr>
          <w:r>
            <w:rPr>
              <w:b/>
              <w:color w:val="0070C0"/>
              <w:sz w:val="36"/>
            </w:rPr>
            <w:t>29 September 2016</w:t>
          </w:r>
        </w:p>
        <w:p w:rsidR="00266284" w:rsidRPr="00266284" w:rsidRDefault="00266284" w:rsidP="00266284">
          <w:pPr>
            <w:pStyle w:val="Header"/>
            <w:jc w:val="right"/>
            <w:rPr>
              <w:b/>
              <w:color w:val="0070C0"/>
              <w:sz w:val="36"/>
            </w:rPr>
          </w:pPr>
          <w:r>
            <w:rPr>
              <w:b/>
              <w:color w:val="0070C0"/>
              <w:sz w:val="36"/>
            </w:rPr>
            <w:t>ETSI Headquarters</w:t>
          </w:r>
        </w:p>
      </w:tc>
    </w:tr>
  </w:tbl>
  <w:p w:rsidR="00094033" w:rsidRDefault="00094033" w:rsidP="00094033">
    <w:pPr>
      <w:pStyle w:val="Header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33"/>
    <w:rsid w:val="0000047A"/>
    <w:rsid w:val="00094033"/>
    <w:rsid w:val="00155FB5"/>
    <w:rsid w:val="002228C5"/>
    <w:rsid w:val="0023188D"/>
    <w:rsid w:val="00266284"/>
    <w:rsid w:val="002B0D4C"/>
    <w:rsid w:val="002B4432"/>
    <w:rsid w:val="00635862"/>
    <w:rsid w:val="0071290B"/>
    <w:rsid w:val="007324A6"/>
    <w:rsid w:val="008A0A1C"/>
    <w:rsid w:val="009B6A8B"/>
    <w:rsid w:val="00E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4033"/>
    <w:pPr>
      <w:spacing w:before="100" w:beforeAutospacing="1" w:after="150" w:line="600" w:lineRule="atLeast"/>
      <w:outlineLvl w:val="1"/>
    </w:pPr>
    <w:rPr>
      <w:rFonts w:ascii="t" w:eastAsia="Times New Roman" w:hAnsi="t" w:cs="Times New Roman"/>
      <w:sz w:val="53"/>
      <w:szCs w:val="5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033"/>
    <w:rPr>
      <w:rFonts w:ascii="t" w:eastAsia="Times New Roman" w:hAnsi="t" w:cs="Times New Roman"/>
      <w:sz w:val="53"/>
      <w:szCs w:val="53"/>
      <w:lang w:eastAsia="en-GB"/>
    </w:rPr>
  </w:style>
  <w:style w:type="character" w:styleId="Strong">
    <w:name w:val="Strong"/>
    <w:basedOn w:val="DefaultParagraphFont"/>
    <w:uiPriority w:val="22"/>
    <w:qFormat/>
    <w:rsid w:val="000940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33"/>
  </w:style>
  <w:style w:type="paragraph" w:styleId="Footer">
    <w:name w:val="footer"/>
    <w:basedOn w:val="Normal"/>
    <w:link w:val="FooterChar"/>
    <w:uiPriority w:val="99"/>
    <w:unhideWhenUsed/>
    <w:rsid w:val="0009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33"/>
  </w:style>
  <w:style w:type="table" w:styleId="TableGrid">
    <w:name w:val="Table Grid"/>
    <w:basedOn w:val="TableNormal"/>
    <w:uiPriority w:val="39"/>
    <w:rsid w:val="0009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4033"/>
    <w:pPr>
      <w:spacing w:before="100" w:beforeAutospacing="1" w:after="150" w:line="600" w:lineRule="atLeast"/>
      <w:outlineLvl w:val="1"/>
    </w:pPr>
    <w:rPr>
      <w:rFonts w:ascii="t" w:eastAsia="Times New Roman" w:hAnsi="t" w:cs="Times New Roman"/>
      <w:sz w:val="53"/>
      <w:szCs w:val="5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033"/>
    <w:rPr>
      <w:rFonts w:ascii="t" w:eastAsia="Times New Roman" w:hAnsi="t" w:cs="Times New Roman"/>
      <w:sz w:val="53"/>
      <w:szCs w:val="53"/>
      <w:lang w:eastAsia="en-GB"/>
    </w:rPr>
  </w:style>
  <w:style w:type="character" w:styleId="Strong">
    <w:name w:val="Strong"/>
    <w:basedOn w:val="DefaultParagraphFont"/>
    <w:uiPriority w:val="22"/>
    <w:qFormat/>
    <w:rsid w:val="000940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033"/>
  </w:style>
  <w:style w:type="paragraph" w:styleId="Footer">
    <w:name w:val="footer"/>
    <w:basedOn w:val="Normal"/>
    <w:link w:val="FooterChar"/>
    <w:uiPriority w:val="99"/>
    <w:unhideWhenUsed/>
    <w:rsid w:val="00094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033"/>
  </w:style>
  <w:style w:type="table" w:styleId="TableGrid">
    <w:name w:val="Table Grid"/>
    <w:basedOn w:val="TableNormal"/>
    <w:uiPriority w:val="39"/>
    <w:rsid w:val="0009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4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6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BBBBB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Boswarthick</dc:creator>
  <cp:lastModifiedBy>Thomas Weber</cp:lastModifiedBy>
  <cp:revision>2</cp:revision>
  <cp:lastPrinted>2016-05-19T14:52:00Z</cp:lastPrinted>
  <dcterms:created xsi:type="dcterms:W3CDTF">2016-09-21T04:44:00Z</dcterms:created>
  <dcterms:modified xsi:type="dcterms:W3CDTF">2016-09-21T04:44:00Z</dcterms:modified>
</cp:coreProperties>
</file>